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ind w:left="0" w:firstLine="420"/>
        <w:jc w:val="center"/>
        <w:rPr>
          <w:sz w:val="30"/>
          <w:szCs w:val="30"/>
        </w:rPr>
      </w:pPr>
      <w:bookmarkStart w:id="0" w:name="_GoBack"/>
      <w:r>
        <w:rPr>
          <w:rStyle w:val="5"/>
          <w:sz w:val="30"/>
          <w:szCs w:val="30"/>
        </w:rPr>
        <w:t>推荐申报出版机构名单（71家）</w:t>
      </w:r>
    </w:p>
    <w:bookmarkEnd w:id="0"/>
    <w:p>
      <w:pPr>
        <w:pStyle w:val="2"/>
        <w:keepNext w:val="0"/>
        <w:keepLines w:val="0"/>
        <w:widowControl/>
        <w:suppressLineNumbers w:val="0"/>
        <w:ind w:left="0" w:firstLine="420"/>
        <w:rPr>
          <w:sz w:val="30"/>
          <w:szCs w:val="30"/>
        </w:rPr>
      </w:pPr>
      <w:r>
        <w:rPr>
          <w:sz w:val="30"/>
          <w:szCs w:val="30"/>
        </w:rPr>
        <w:t>人民出版社（※）、中国社会科学出版社（※）、商务印书馆（※）、中华书局（※）、学习出版社、社会科学文献出版社、中央党校出版社、中央文献出版社、中央编译出版社、中共党史出版社、世界知识出版社、高等教育出版社、法律出版社、经济科学出版社、中国财政经济出版社、中国大百科全书出版社、科学出版社、九州出版社、民族出版社、国家图书馆出版社、教育科学出版社、文化艺术出版社、人民音乐出版社、外文出版社、人民日报出版社、国防工业出版社、军事科学出版社、文物出版社、故宫出版社、当代中国出版社、上海人民出版社、上海三联书店、上海古籍出版社、中西书局、上海远东出版社、上海辞书出版社、上海社会科学院出版社、上海教育出版社、天津古籍出版社、天津人民出版社、福建人民出版社、江西人民出版社、山东人民出版社、湖北人民出版社、湖南人民出版社、广东人民出版社、四川人民出版社、陕西人民出版社</w:t>
      </w:r>
    </w:p>
    <w:p>
      <w:pPr>
        <w:pStyle w:val="2"/>
        <w:keepNext w:val="0"/>
        <w:keepLines w:val="0"/>
        <w:widowControl/>
        <w:suppressLineNumbers w:val="0"/>
        <w:ind w:left="0" w:firstLine="420"/>
        <w:rPr>
          <w:sz w:val="30"/>
          <w:szCs w:val="30"/>
        </w:rPr>
      </w:pPr>
      <w:r>
        <w:rPr>
          <w:sz w:val="30"/>
          <w:szCs w:val="30"/>
        </w:rPr>
        <w:t>北京大学出版社（※）、中国人民大学出版社（※）、北京师范大学出版社、清华大学出版社、外语教学与研究出版社、中国政法大学出版社、中国传媒大学出版社、复旦大学出版社、华东师范大学出版社、上海交通大学出版社、南京大学出版社、浙江大学出版社、武汉大学出版社、山东大学出版社、吉林大学出版社、厦门大学出版社、南开大学出版社、中山大学出版社、四川大学出版社、西南大学出版社、兰州大学出版社、安徽大学出版社、西安交通大学出版社</w:t>
      </w:r>
    </w:p>
    <w:p>
      <w:pPr>
        <w:pStyle w:val="2"/>
        <w:keepNext w:val="0"/>
        <w:keepLines w:val="0"/>
        <w:widowControl/>
        <w:suppressLineNumbers w:val="0"/>
        <w:ind w:left="0" w:firstLine="420"/>
        <w:rPr>
          <w:sz w:val="30"/>
          <w:szCs w:val="30"/>
        </w:rPr>
      </w:pPr>
      <w:r>
        <w:rPr>
          <w:sz w:val="30"/>
          <w:szCs w:val="30"/>
        </w:rPr>
        <w:t>注：加（※）标识者为优秀学术著作再版项目试点出版社</w:t>
      </w:r>
    </w:p>
    <w:p>
      <w:pPr>
        <w:rPr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FjYTAyZWQzMzQ4NjUyY2NjNGQ3OGE2MzU0MWRmN2YifQ=="/>
  </w:docVars>
  <w:rsids>
    <w:rsidRoot w:val="299017C3"/>
    <w:rsid w:val="29901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2024-07-02T02:10:00Z</dcterms:created>
  <dc:creator>邹家珉</dc:creator>
  <cp:lastModifiedBy>邹家珉</cp:lastModifiedBy>
  <dcterms:modified xsi:type="dcterms:W3CDTF">2024-07-02T02:10:46Z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5E29AD997C114E57957C72D0333C10DA_11</vt:lpwstr>
  </property>
</Properties>
</file>